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D2" w:rsidRDefault="004D55D2" w:rsidP="004D55D2">
      <w:pPr>
        <w:pStyle w:val="s16"/>
      </w:pPr>
      <w:r>
        <w:t>____________________________________________</w:t>
      </w:r>
    </w:p>
    <w:p w:rsidR="004D55D2" w:rsidRDefault="004D55D2" w:rsidP="004D55D2">
      <w:pPr>
        <w:pStyle w:val="s74"/>
      </w:pPr>
      <w:r>
        <w:rPr>
          <w:rStyle w:val="s10"/>
        </w:rPr>
        <w:t xml:space="preserve">Пленум </w:t>
      </w:r>
      <w:proofErr w:type="gramStart"/>
      <w:r>
        <w:rPr>
          <w:rStyle w:val="s10"/>
        </w:rPr>
        <w:t>ВС</w:t>
      </w:r>
      <w:proofErr w:type="gramEnd"/>
      <w:r>
        <w:rPr>
          <w:rStyle w:val="s10"/>
        </w:rPr>
        <w:t xml:space="preserve"> РФ обновил разъяснения по вопросам подготовки дел к судебному разбирательству в арбитражных судах</w:t>
      </w:r>
    </w:p>
    <w:p w:rsidR="004D55D2" w:rsidRDefault="004D55D2" w:rsidP="004D55D2">
      <w:pPr>
        <w:pStyle w:val="s1"/>
      </w:pPr>
      <w:hyperlink r:id="rId4" w:anchor="/document/409135640/entry/0" w:history="1">
        <w:r>
          <w:rPr>
            <w:rStyle w:val="a3"/>
          </w:rPr>
          <w:t>Постановление Пленума Верховного Суда РФ от 4 июня 2024 г. N 12</w:t>
        </w:r>
      </w:hyperlink>
    </w:p>
    <w:p w:rsidR="004D55D2" w:rsidRDefault="004D55D2" w:rsidP="004D55D2">
      <w:pPr>
        <w:pStyle w:val="s1"/>
      </w:pPr>
      <w:r>
        <w:t>В постановлении рассмотрен ряд общих вопросов, касающихся этой стадии арбитражного процесса, требования к порядку ее проведения, включая собеседование и предварительное судебное заседание, правила раскрытия и истребования доказательств.</w:t>
      </w:r>
    </w:p>
    <w:p w:rsidR="004D55D2" w:rsidRDefault="004D55D2" w:rsidP="004D55D2">
      <w:pPr>
        <w:pStyle w:val="s1"/>
      </w:pPr>
      <w:r>
        <w:t xml:space="preserve">В частности, Пленум </w:t>
      </w:r>
      <w:proofErr w:type="gramStart"/>
      <w:r>
        <w:t>ВС</w:t>
      </w:r>
      <w:proofErr w:type="gramEnd"/>
      <w:r>
        <w:t xml:space="preserve"> РФ разъяснил следующее:</w:t>
      </w:r>
    </w:p>
    <w:p w:rsidR="004D55D2" w:rsidRDefault="004D55D2" w:rsidP="004D55D2">
      <w:pPr>
        <w:pStyle w:val="s1"/>
      </w:pPr>
      <w:r>
        <w:t xml:space="preserve">- на стадии подготовки дела к судебному разбирательству подлежат применению общие положения АПК РФ. Правила о приостановлении и прекращении производства по делу, об оставлении заявления без рассмотрения, об отложении судебного разбирательства и о перерыве в судебном заседании, об участии в судебном заседании путем использования систем видеоконференц-связи и </w:t>
      </w:r>
      <w:proofErr w:type="spellStart"/>
      <w:r>
        <w:t>веб-конференции</w:t>
      </w:r>
      <w:proofErr w:type="spellEnd"/>
      <w:r>
        <w:t xml:space="preserve"> применяются в предварительном судебном заседании, за исключением случаев, когда такое заседание не проводится;</w:t>
      </w:r>
    </w:p>
    <w:p w:rsidR="004D55D2" w:rsidRDefault="004D55D2" w:rsidP="004D55D2">
      <w:pPr>
        <w:pStyle w:val="s1"/>
      </w:pPr>
      <w:proofErr w:type="gramStart"/>
      <w:r>
        <w:t xml:space="preserve">- при подготовке дела к судебному разбирательству судья вправе самостоятельно получать, в том числе в электронном виде, необходимые для рассмотрения дела сведения из открытых источников, в том числе из государственных информационных систем, из информационных систем на официальных сайтах органов государственной власти, органов местного самоуправления и организаций (например, сведения из ЕГРЮЛ, ЕГРИП, ЕГРН, а также сведения, размещенные на </w:t>
      </w:r>
      <w:hyperlink r:id="rId5" w:tgtFrame="_blank" w:history="1">
        <w:r>
          <w:rPr>
            <w:rStyle w:val="a3"/>
          </w:rPr>
          <w:t>официальном сайте</w:t>
        </w:r>
      </w:hyperlink>
      <w:r>
        <w:t xml:space="preserve"> Почты России</w:t>
      </w:r>
      <w:proofErr w:type="gramEnd"/>
      <w:r>
        <w:t>).</w:t>
      </w:r>
    </w:p>
    <w:p w:rsidR="004D55D2" w:rsidRDefault="004D55D2" w:rsidP="004D55D2">
      <w:pPr>
        <w:pStyle w:val="s1"/>
      </w:pPr>
      <w:r>
        <w:t>Участвующие в деле лица вправе приводить свои доводы и представлять доказательства относительно достоверности таких сведений;</w:t>
      </w:r>
    </w:p>
    <w:p w:rsidR="004D55D2" w:rsidRDefault="004D55D2" w:rsidP="004D55D2">
      <w:pPr>
        <w:pStyle w:val="s1"/>
      </w:pPr>
      <w:r>
        <w:t>- обжалование выносимых в ходе подготовки дела к судебному разбирательству определений не должно препятствовать подготовке к рассмотрению дела по существу. С этой целью при поступлении в арбитражный суд первой инстанции жалобы на определение судья направляет в электронной форме в арбитражный суд апелляционной или кассационной инстанции сопроводительное письмо об этой жалобе и ссылку на электронные образы материалов дела, размещенные в информационной системе "Картотека арбитражных дел".</w:t>
      </w:r>
    </w:p>
    <w:p w:rsidR="004D55D2" w:rsidRDefault="004D55D2" w:rsidP="004D55D2">
      <w:pPr>
        <w:pStyle w:val="s1"/>
      </w:pPr>
      <w:r>
        <w:t>При отсутствии технической возможности судья направляет в суд вышестоящей инстанции обжалуемое определение и копии непосредственно относящихся к нему материалов дела.</w:t>
      </w:r>
    </w:p>
    <w:p w:rsidR="004D55D2" w:rsidRDefault="004D55D2" w:rsidP="004D55D2">
      <w:pPr>
        <w:pStyle w:val="s1"/>
      </w:pPr>
      <w:r>
        <w:t xml:space="preserve">В связи с принятием рассматриваемого документа признано не подлежащим применению </w:t>
      </w:r>
      <w:hyperlink r:id="rId6" w:anchor="/document/1781156/entry/0" w:history="1">
        <w:r>
          <w:rPr>
            <w:rStyle w:val="a3"/>
          </w:rPr>
          <w:t>постановление</w:t>
        </w:r>
      </w:hyperlink>
      <w:r>
        <w:t xml:space="preserve"> Пленума ВАС РФ от 20.12.2006 N 65 "О подготовке дела к судебному разбирательству".</w:t>
      </w:r>
    </w:p>
    <w:p w:rsidR="00416D15" w:rsidRDefault="00416D15"/>
    <w:sectPr w:rsidR="0041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5D2"/>
    <w:rsid w:val="00416D15"/>
    <w:rsid w:val="004D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4D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4">
    <w:name w:val="s_74"/>
    <w:basedOn w:val="a"/>
    <w:rsid w:val="004D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D55D2"/>
  </w:style>
  <w:style w:type="paragraph" w:customStyle="1" w:styleId="s1">
    <w:name w:val="s_1"/>
    <w:basedOn w:val="a"/>
    <w:rsid w:val="004D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55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5" Type="http://schemas.openxmlformats.org/officeDocument/2006/relationships/hyperlink" Target="https://www.pochta.ru/" TargetMode="External"/><Relationship Id="rId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2024-06-27T11:45:00Z</dcterms:created>
  <dcterms:modified xsi:type="dcterms:W3CDTF">2024-06-27T11:45:00Z</dcterms:modified>
</cp:coreProperties>
</file>